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8C" w:rsidRDefault="005E5B8C" w:rsidP="00507EDD">
      <w:pPr>
        <w:pStyle w:val="440"/>
        <w:shd w:val="clear" w:color="auto" w:fill="auto"/>
        <w:tabs>
          <w:tab w:val="left" w:pos="2078"/>
        </w:tabs>
        <w:spacing w:after="0" w:line="360" w:lineRule="auto"/>
        <w:jc w:val="both"/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191250" cy="8833171"/>
            <wp:effectExtent l="0" t="0" r="0" b="6350"/>
            <wp:docPr id="1" name="Рисунок 1" descr="C:\Users\Учитель\Desktop\сканы РКЦ\CCI1912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 РКЦ\CCI19122019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83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020">
        <w:t xml:space="preserve"> </w:t>
      </w:r>
    </w:p>
    <w:p w:rsidR="005E5B8C" w:rsidRDefault="005E5B8C" w:rsidP="00507EDD">
      <w:pPr>
        <w:pStyle w:val="440"/>
        <w:shd w:val="clear" w:color="auto" w:fill="auto"/>
        <w:tabs>
          <w:tab w:val="left" w:pos="2078"/>
        </w:tabs>
        <w:spacing w:after="0" w:line="360" w:lineRule="auto"/>
        <w:jc w:val="both"/>
      </w:pPr>
    </w:p>
    <w:p w:rsidR="005E5B8C" w:rsidRDefault="005E5B8C" w:rsidP="00507EDD">
      <w:pPr>
        <w:pStyle w:val="440"/>
        <w:shd w:val="clear" w:color="auto" w:fill="auto"/>
        <w:tabs>
          <w:tab w:val="left" w:pos="2078"/>
        </w:tabs>
        <w:spacing w:after="0" w:line="360" w:lineRule="auto"/>
        <w:jc w:val="both"/>
      </w:pPr>
    </w:p>
    <w:p w:rsidR="008040CF" w:rsidRPr="000E0E2B" w:rsidRDefault="00515020" w:rsidP="00507EDD">
      <w:pPr>
        <w:pStyle w:val="440"/>
        <w:shd w:val="clear" w:color="auto" w:fill="auto"/>
        <w:tabs>
          <w:tab w:val="left" w:pos="2078"/>
        </w:tabs>
        <w:spacing w:after="0" w:line="360" w:lineRule="auto"/>
        <w:jc w:val="both"/>
      </w:pPr>
      <w:bookmarkStart w:id="0" w:name="_GoBack"/>
      <w:bookmarkEnd w:id="0"/>
      <w:r>
        <w:lastRenderedPageBreak/>
        <w:t>- настоящим Положением.</w:t>
      </w:r>
    </w:p>
    <w:p w:rsidR="008040CF" w:rsidRDefault="008040CF" w:rsidP="00507EDD">
      <w:pPr>
        <w:pStyle w:val="100"/>
        <w:shd w:val="clear" w:color="auto" w:fill="auto"/>
        <w:tabs>
          <w:tab w:val="left" w:pos="1037"/>
        </w:tabs>
        <w:spacing w:before="0" w:after="0" w:line="360" w:lineRule="auto"/>
        <w:contextualSpacing/>
        <w:jc w:val="both"/>
      </w:pPr>
      <w:r>
        <w:t>3. Создание КРЦ не приводит к изменению организационно-правовой формы, типа образовательного учреждения.</w:t>
      </w:r>
    </w:p>
    <w:p w:rsidR="008040CF" w:rsidRPr="00E25506" w:rsidRDefault="008040CF" w:rsidP="00507EDD">
      <w:pPr>
        <w:pStyle w:val="100"/>
        <w:shd w:val="clear" w:color="auto" w:fill="auto"/>
        <w:tabs>
          <w:tab w:val="left" w:pos="1046"/>
        </w:tabs>
        <w:spacing w:before="0" w:after="333" w:line="360" w:lineRule="auto"/>
        <w:contextualSpacing/>
        <w:jc w:val="both"/>
      </w:pPr>
      <w:r>
        <w:t xml:space="preserve">4. </w:t>
      </w:r>
      <w:r w:rsidRPr="00E25506">
        <w:t>КРЦ взаимодействует с муниципальными органами, осуществляющими управление в сфере образования, МРЦ, ОО, осуществляющими инклюзивное образование, общественными организациями, средствами массовой информации.</w:t>
      </w:r>
    </w:p>
    <w:p w:rsidR="008040CF" w:rsidRPr="000E0E2B" w:rsidRDefault="008040CF" w:rsidP="00507EDD">
      <w:pPr>
        <w:pStyle w:val="100"/>
        <w:shd w:val="clear" w:color="auto" w:fill="auto"/>
        <w:tabs>
          <w:tab w:val="left" w:pos="1046"/>
        </w:tabs>
        <w:spacing w:before="0" w:after="0" w:line="360" w:lineRule="auto"/>
        <w:contextualSpacing/>
        <w:jc w:val="both"/>
      </w:pPr>
      <w:r>
        <w:t xml:space="preserve">5. </w:t>
      </w:r>
      <w:r w:rsidRPr="000E0E2B">
        <w:t>Оказание услуг образовательным учреждениям специалистами КРЦ осуществляется безвозмездно на основе заключенных договоров.</w:t>
      </w:r>
    </w:p>
    <w:p w:rsidR="008040CF" w:rsidRDefault="008040CF" w:rsidP="00507EDD">
      <w:pPr>
        <w:pStyle w:val="1750"/>
        <w:shd w:val="clear" w:color="auto" w:fill="auto"/>
        <w:tabs>
          <w:tab w:val="left" w:pos="1689"/>
        </w:tabs>
        <w:spacing w:before="0" w:line="360" w:lineRule="auto"/>
        <w:jc w:val="both"/>
      </w:pPr>
      <w:r>
        <w:t>2. Цель и задачи деятельности КРЦ</w:t>
      </w:r>
    </w:p>
    <w:p w:rsidR="008040CF" w:rsidRPr="007E05C7" w:rsidRDefault="00A540B6" w:rsidP="00507EDD">
      <w:pPr>
        <w:pStyle w:val="440"/>
        <w:shd w:val="clear" w:color="auto" w:fill="auto"/>
        <w:tabs>
          <w:tab w:val="left" w:pos="2404"/>
        </w:tabs>
        <w:spacing w:after="0" w:line="360" w:lineRule="auto"/>
        <w:ind w:right="600"/>
        <w:jc w:val="both"/>
        <w:rPr>
          <w:color w:val="FF0000"/>
        </w:rPr>
      </w:pPr>
      <w:r>
        <w:t xml:space="preserve">1. </w:t>
      </w:r>
      <w:r w:rsidR="008040CF">
        <w:t>Целью деятельности КРЦ является методическое сопровождение образовательных организаций по вопросам инклюзивного образования обучающихся с ОВЗ.</w:t>
      </w:r>
      <w:r w:rsidR="008040CF" w:rsidRPr="007E05C7">
        <w:t xml:space="preserve"> </w:t>
      </w:r>
    </w:p>
    <w:p w:rsidR="008040CF" w:rsidRDefault="008040CF" w:rsidP="00507EDD">
      <w:pPr>
        <w:pStyle w:val="100"/>
        <w:shd w:val="clear" w:color="auto" w:fill="auto"/>
        <w:tabs>
          <w:tab w:val="left" w:pos="1391"/>
        </w:tabs>
        <w:spacing w:before="0" w:after="0" w:line="360" w:lineRule="auto"/>
        <w:jc w:val="both"/>
      </w:pPr>
      <w:r>
        <w:t>2. Задачами КРЦ являются:</w:t>
      </w:r>
    </w:p>
    <w:p w:rsidR="008040CF" w:rsidRPr="00D40408" w:rsidRDefault="008040CF" w:rsidP="00507EDD">
      <w:pPr>
        <w:pStyle w:val="440"/>
        <w:shd w:val="clear" w:color="auto" w:fill="auto"/>
        <w:tabs>
          <w:tab w:val="left" w:pos="2047"/>
        </w:tabs>
        <w:spacing w:after="0" w:line="360" w:lineRule="auto"/>
        <w:jc w:val="both"/>
        <w:rPr>
          <w:rFonts w:eastAsia="+mn-ea"/>
          <w:color w:val="000000"/>
          <w:kern w:val="24"/>
        </w:rPr>
      </w:pPr>
      <w:r>
        <w:t xml:space="preserve">- </w:t>
      </w:r>
      <w:r>
        <w:rPr>
          <w:rFonts w:eastAsia="+mn-ea"/>
          <w:color w:val="000000"/>
          <w:kern w:val="24"/>
        </w:rPr>
        <w:t>оказание методической помощи</w:t>
      </w:r>
      <w:r w:rsidRPr="00D40408">
        <w:rPr>
          <w:rFonts w:eastAsia="+mn-ea"/>
          <w:color w:val="000000"/>
          <w:kern w:val="24"/>
        </w:rPr>
        <w:t xml:space="preserve"> педагогическим работникам образовательных организаций по овладению специальн</w:t>
      </w:r>
      <w:r>
        <w:rPr>
          <w:rFonts w:eastAsia="+mn-ea"/>
          <w:color w:val="000000"/>
          <w:kern w:val="24"/>
        </w:rPr>
        <w:t xml:space="preserve">ыми педагогическими подходами, </w:t>
      </w:r>
      <w:r w:rsidRPr="00D40408">
        <w:rPr>
          <w:rFonts w:eastAsia="+mn-ea"/>
          <w:color w:val="000000"/>
          <w:kern w:val="24"/>
        </w:rPr>
        <w:t>методами обучения и воспитания</w:t>
      </w:r>
      <w:r>
        <w:rPr>
          <w:rFonts w:eastAsia="+mn-ea"/>
          <w:color w:val="000000"/>
          <w:kern w:val="24"/>
        </w:rPr>
        <w:t xml:space="preserve">, социализации и </w:t>
      </w:r>
      <w:proofErr w:type="gramStart"/>
      <w:r>
        <w:rPr>
          <w:rFonts w:eastAsia="+mn-ea"/>
          <w:color w:val="000000"/>
          <w:kern w:val="24"/>
        </w:rPr>
        <w:t>профориентации</w:t>
      </w:r>
      <w:proofErr w:type="gramEnd"/>
      <w:r>
        <w:rPr>
          <w:rFonts w:eastAsia="+mn-ea"/>
          <w:color w:val="000000"/>
          <w:kern w:val="24"/>
        </w:rPr>
        <w:t xml:space="preserve"> обучающихся </w:t>
      </w:r>
      <w:r w:rsidR="00A540B6">
        <w:t>с умственной отсталостью (интеллектуальными нарушениями);</w:t>
      </w:r>
    </w:p>
    <w:p w:rsidR="008040CF" w:rsidRPr="00A540B6" w:rsidRDefault="008040CF" w:rsidP="00507EDD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создание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условий для овладения педагогами теоретических и практических </w:t>
      </w:r>
      <w:r w:rsidRPr="00A540B6">
        <w:rPr>
          <w:rFonts w:eastAsia="+mn-ea"/>
          <w:color w:val="000000"/>
          <w:kern w:val="24"/>
          <w:sz w:val="28"/>
          <w:szCs w:val="28"/>
        </w:rPr>
        <w:t xml:space="preserve">навыков работы с обучающимися </w:t>
      </w:r>
      <w:r w:rsidR="00A540B6" w:rsidRPr="00A540B6">
        <w:rPr>
          <w:sz w:val="28"/>
          <w:szCs w:val="28"/>
        </w:rPr>
        <w:t>с умственной отсталостью (интеллектуальными нарушениями);</w:t>
      </w:r>
    </w:p>
    <w:p w:rsidR="00A540B6" w:rsidRPr="00A540B6" w:rsidRDefault="008040CF" w:rsidP="00507EDD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консультирование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по созданию специальных условий получения образования</w:t>
      </w:r>
      <w:r w:rsidRPr="00C87DAD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540B6">
        <w:rPr>
          <w:rFonts w:eastAsia="+mn-ea"/>
          <w:color w:val="000000"/>
          <w:kern w:val="24"/>
          <w:sz w:val="28"/>
          <w:szCs w:val="28"/>
        </w:rPr>
        <w:t xml:space="preserve">обучающимися </w:t>
      </w:r>
      <w:r w:rsidR="00A540B6" w:rsidRPr="00A540B6">
        <w:rPr>
          <w:sz w:val="28"/>
          <w:szCs w:val="28"/>
        </w:rPr>
        <w:t>с умственной отсталостью (интеллектуальными нарушениями);</w:t>
      </w:r>
    </w:p>
    <w:p w:rsidR="00A540B6" w:rsidRPr="00A540B6" w:rsidRDefault="008040CF" w:rsidP="00507EDD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>- о</w:t>
      </w:r>
      <w:r>
        <w:rPr>
          <w:rFonts w:eastAsia="+mn-ea"/>
          <w:color w:val="000000"/>
          <w:kern w:val="24"/>
          <w:sz w:val="28"/>
          <w:szCs w:val="28"/>
        </w:rPr>
        <w:t>казание методической помощи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по разработке АООП, СИПР, организации </w:t>
      </w:r>
      <w:r w:rsidRPr="00A540B6">
        <w:rPr>
          <w:rFonts w:eastAsia="+mn-ea"/>
          <w:color w:val="000000"/>
          <w:kern w:val="24"/>
          <w:sz w:val="28"/>
          <w:szCs w:val="28"/>
        </w:rPr>
        <w:t xml:space="preserve">психолого-педагогического сопровождения </w:t>
      </w:r>
      <w:proofErr w:type="gramStart"/>
      <w:r w:rsidRPr="00A540B6">
        <w:rPr>
          <w:rFonts w:eastAsia="+mn-ea"/>
          <w:color w:val="000000"/>
          <w:kern w:val="24"/>
          <w:sz w:val="28"/>
          <w:szCs w:val="28"/>
        </w:rPr>
        <w:t>обучающихся</w:t>
      </w:r>
      <w:proofErr w:type="gramEnd"/>
      <w:r w:rsidRPr="00A540B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540B6" w:rsidRPr="00A540B6">
        <w:rPr>
          <w:sz w:val="28"/>
          <w:szCs w:val="28"/>
        </w:rPr>
        <w:t>с умственной отсталостью (интеллектуальными нарушениями);</w:t>
      </w:r>
    </w:p>
    <w:p w:rsidR="008040CF" w:rsidRDefault="008040CF" w:rsidP="00507EDD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 xml:space="preserve">- </w:t>
      </w:r>
      <w:r>
        <w:rPr>
          <w:rFonts w:eastAsia="+mn-ea"/>
          <w:color w:val="000000"/>
          <w:kern w:val="24"/>
          <w:sz w:val="28"/>
          <w:szCs w:val="28"/>
        </w:rPr>
        <w:t>организация и проведение</w:t>
      </w:r>
      <w:r w:rsidR="00A540B6">
        <w:rPr>
          <w:rFonts w:eastAsia="+mn-ea"/>
          <w:color w:val="000000"/>
          <w:kern w:val="24"/>
          <w:sz w:val="28"/>
          <w:szCs w:val="28"/>
        </w:rPr>
        <w:t xml:space="preserve"> индивидуальных и групповых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консультации для педагогических работников общеобразовательных организаций, реализующих инклюзивную практику;</w:t>
      </w:r>
    </w:p>
    <w:p w:rsidR="008040CF" w:rsidRPr="00D40408" w:rsidRDefault="008040CF" w:rsidP="00507E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организация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и проведение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краевых</w:t>
      </w:r>
      <w:proofErr w:type="gramEnd"/>
      <w:r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в</w:t>
      </w:r>
      <w:r w:rsidRPr="00D40408">
        <w:rPr>
          <w:rFonts w:eastAsia="+mn-ea"/>
          <w:color w:val="000000"/>
          <w:kern w:val="24"/>
          <w:sz w:val="28"/>
          <w:szCs w:val="28"/>
        </w:rPr>
        <w:t>е</w:t>
      </w:r>
      <w:r>
        <w:rPr>
          <w:rFonts w:eastAsia="+mn-ea"/>
          <w:color w:val="000000"/>
          <w:kern w:val="24"/>
          <w:sz w:val="28"/>
          <w:szCs w:val="28"/>
        </w:rPr>
        <w:t>бинаров</w:t>
      </w:r>
      <w:proofErr w:type="spellEnd"/>
      <w:r w:rsidRPr="00D40408">
        <w:rPr>
          <w:rFonts w:eastAsia="+mn-ea"/>
          <w:color w:val="000000"/>
          <w:kern w:val="24"/>
          <w:sz w:val="28"/>
          <w:szCs w:val="28"/>
        </w:rPr>
        <w:t xml:space="preserve">; </w:t>
      </w:r>
    </w:p>
    <w:p w:rsidR="008040CF" w:rsidRPr="00D40408" w:rsidRDefault="008040CF" w:rsidP="00507E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организация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и проведение краевых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обучающих (модельных</w:t>
      </w:r>
      <w:r w:rsidRPr="00D40408">
        <w:rPr>
          <w:rFonts w:eastAsia="+mn-ea"/>
          <w:color w:val="000000"/>
          <w:kern w:val="24"/>
          <w:sz w:val="28"/>
          <w:szCs w:val="28"/>
        </w:rPr>
        <w:t>) се</w:t>
      </w:r>
      <w:r>
        <w:rPr>
          <w:rFonts w:eastAsia="+mn-ea"/>
          <w:color w:val="000000"/>
          <w:kern w:val="24"/>
          <w:sz w:val="28"/>
          <w:szCs w:val="28"/>
        </w:rPr>
        <w:t>минаров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; </w:t>
      </w:r>
    </w:p>
    <w:p w:rsidR="008040CF" w:rsidRPr="00D40408" w:rsidRDefault="008040CF" w:rsidP="00507E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>- обобщение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и распространение передового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педагогиче</w:t>
      </w:r>
      <w:r>
        <w:rPr>
          <w:rFonts w:eastAsia="+mn-ea"/>
          <w:color w:val="000000"/>
          <w:kern w:val="24"/>
          <w:sz w:val="28"/>
          <w:szCs w:val="28"/>
        </w:rPr>
        <w:t>ского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опыт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в рамках направлений деятельности;</w:t>
      </w:r>
    </w:p>
    <w:p w:rsidR="00A540B6" w:rsidRPr="00A540B6" w:rsidRDefault="00A540B6" w:rsidP="00507EDD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 w:rsidRPr="00A540B6">
        <w:rPr>
          <w:rFonts w:eastAsia="+mn-ea"/>
          <w:color w:val="000000"/>
          <w:kern w:val="24"/>
          <w:sz w:val="28"/>
          <w:szCs w:val="28"/>
        </w:rPr>
        <w:t xml:space="preserve">реализация совместных с муниципальными ресурсными центрами мероприятий, проектов, соревнований </w:t>
      </w:r>
      <w:proofErr w:type="gramStart"/>
      <w:r w:rsidR="008040CF" w:rsidRPr="00A540B6">
        <w:rPr>
          <w:rFonts w:eastAsia="+mn-ea"/>
          <w:color w:val="000000"/>
          <w:kern w:val="24"/>
          <w:sz w:val="28"/>
          <w:szCs w:val="28"/>
        </w:rPr>
        <w:t>для</w:t>
      </w:r>
      <w:proofErr w:type="gramEnd"/>
      <w:r w:rsidR="008040CF" w:rsidRPr="00A540B6">
        <w:rPr>
          <w:rFonts w:eastAsia="+mn-ea"/>
          <w:color w:val="000000"/>
          <w:kern w:val="24"/>
          <w:sz w:val="28"/>
          <w:szCs w:val="28"/>
        </w:rPr>
        <w:t xml:space="preserve"> обучающихся </w:t>
      </w:r>
      <w:r w:rsidRPr="00A540B6">
        <w:rPr>
          <w:sz w:val="28"/>
          <w:szCs w:val="28"/>
        </w:rPr>
        <w:t>с умственной отсталостью (интеллектуальными нарушениями);</w:t>
      </w:r>
    </w:p>
    <w:p w:rsidR="008040CF" w:rsidRPr="00D40408" w:rsidRDefault="008040CF" w:rsidP="00507E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D40408">
        <w:rPr>
          <w:rFonts w:eastAsia="+mn-ea"/>
          <w:color w:val="000000"/>
          <w:kern w:val="24"/>
          <w:sz w:val="28"/>
          <w:szCs w:val="28"/>
        </w:rPr>
        <w:t>к</w:t>
      </w:r>
      <w:r>
        <w:rPr>
          <w:rFonts w:eastAsia="+mn-ea"/>
          <w:color w:val="000000"/>
          <w:kern w:val="24"/>
          <w:sz w:val="28"/>
          <w:szCs w:val="28"/>
        </w:rPr>
        <w:t>онсультирование</w:t>
      </w:r>
      <w:r w:rsidRPr="00D40408">
        <w:rPr>
          <w:rFonts w:eastAsia="+mn-ea"/>
          <w:color w:val="000000"/>
          <w:kern w:val="24"/>
          <w:sz w:val="28"/>
          <w:szCs w:val="28"/>
        </w:rPr>
        <w:t xml:space="preserve"> по вопросам оказания ранней помощи;</w:t>
      </w:r>
    </w:p>
    <w:p w:rsidR="008040CF" w:rsidRDefault="008040CF" w:rsidP="00507EDD">
      <w:pPr>
        <w:pStyle w:val="a3"/>
        <w:spacing w:before="0" w:beforeAutospacing="0" w:after="0" w:afterAutospacing="0" w:line="360" w:lineRule="auto"/>
        <w:jc w:val="both"/>
      </w:pPr>
      <w:r w:rsidRPr="00D40408">
        <w:rPr>
          <w:rFonts w:eastAsia="+mn-ea"/>
          <w:kern w:val="24"/>
          <w:sz w:val="28"/>
          <w:szCs w:val="28"/>
        </w:rPr>
        <w:t xml:space="preserve">- </w:t>
      </w:r>
      <w:r>
        <w:rPr>
          <w:rFonts w:eastAsia="+mn-ea"/>
          <w:kern w:val="24"/>
          <w:sz w:val="28"/>
          <w:szCs w:val="28"/>
        </w:rPr>
        <w:t>реализация</w:t>
      </w:r>
      <w:r w:rsidRPr="00D40408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образовательных</w:t>
      </w:r>
      <w:r w:rsidRPr="00D40408">
        <w:rPr>
          <w:rFonts w:eastAsia="+mn-ea"/>
          <w:kern w:val="24"/>
          <w:sz w:val="28"/>
          <w:szCs w:val="28"/>
        </w:rPr>
        <w:t xml:space="preserve"> программ в сетевой форме.</w:t>
      </w:r>
    </w:p>
    <w:p w:rsidR="008040CF" w:rsidRDefault="008040CF" w:rsidP="00507EDD">
      <w:pPr>
        <w:pStyle w:val="1750"/>
        <w:numPr>
          <w:ilvl w:val="0"/>
          <w:numId w:val="1"/>
        </w:numPr>
        <w:shd w:val="clear" w:color="auto" w:fill="auto"/>
        <w:tabs>
          <w:tab w:val="left" w:pos="2322"/>
        </w:tabs>
        <w:spacing w:before="0" w:line="360" w:lineRule="auto"/>
        <w:ind w:left="1740"/>
        <w:jc w:val="both"/>
      </w:pPr>
      <w:r>
        <w:t>Организация деятельности КРЦ</w:t>
      </w:r>
    </w:p>
    <w:p w:rsidR="008040CF" w:rsidRDefault="008040CF" w:rsidP="00507EDD">
      <w:pPr>
        <w:pStyle w:val="100"/>
        <w:shd w:val="clear" w:color="auto" w:fill="auto"/>
        <w:tabs>
          <w:tab w:val="left" w:pos="1091"/>
        </w:tabs>
        <w:spacing w:before="0" w:after="0" w:line="360" w:lineRule="auto"/>
        <w:jc w:val="both"/>
      </w:pPr>
      <w:r>
        <w:t xml:space="preserve">1. КРЦ создаётся приказом по </w:t>
      </w:r>
      <w:r w:rsidR="00A540B6">
        <w:rPr>
          <w:rFonts w:eastAsia="Calibri"/>
        </w:rPr>
        <w:t>краевому государственному казенному общеобразовательному учреждению, реализующему</w:t>
      </w:r>
      <w:r w:rsidR="00A540B6" w:rsidRPr="00515020">
        <w:rPr>
          <w:rFonts w:eastAsia="Calibri"/>
        </w:rPr>
        <w:t xml:space="preserve"> адаптированные основные общеобразовательные программы «Школа № 1»</w:t>
      </w:r>
      <w:r w:rsidR="00A540B6">
        <w:rPr>
          <w:rFonts w:eastAsia="Calibri"/>
        </w:rPr>
        <w:t>.</w:t>
      </w:r>
    </w:p>
    <w:p w:rsidR="008040CF" w:rsidRPr="00292F26" w:rsidRDefault="008040CF" w:rsidP="00507EDD">
      <w:pPr>
        <w:pStyle w:val="100"/>
        <w:shd w:val="clear" w:color="auto" w:fill="auto"/>
        <w:tabs>
          <w:tab w:val="left" w:pos="1091"/>
        </w:tabs>
        <w:spacing w:before="0" w:after="0" w:line="360" w:lineRule="auto"/>
        <w:jc w:val="both"/>
      </w:pPr>
      <w:r>
        <w:t>2. КРЦ</w:t>
      </w:r>
      <w:r w:rsidRPr="00292F26">
        <w:t xml:space="preserve"> имеет следующую структуру:</w:t>
      </w:r>
    </w:p>
    <w:p w:rsidR="008040CF" w:rsidRPr="00292F26" w:rsidRDefault="008040CF" w:rsidP="00507EDD">
      <w:pPr>
        <w:tabs>
          <w:tab w:val="left" w:pos="2087"/>
        </w:tabs>
        <w:spacing w:line="36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2F26">
        <w:rPr>
          <w:rFonts w:ascii="Times New Roman" w:eastAsia="Times New Roman" w:hAnsi="Times New Roman" w:cs="Times New Roman"/>
          <w:sz w:val="28"/>
          <w:szCs w:val="28"/>
        </w:rPr>
        <w:t>руководитель, осуществляющий непосредственное руководство деятельностью Ресурсного центра;</w:t>
      </w:r>
    </w:p>
    <w:p w:rsidR="008040CF" w:rsidRDefault="008040CF" w:rsidP="00507EDD">
      <w:pPr>
        <w:tabs>
          <w:tab w:val="left" w:pos="2087"/>
        </w:tabs>
        <w:spacing w:line="36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члены КРЦ</w:t>
      </w:r>
      <w:r w:rsidRPr="00292F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учителя-предметники, </w:t>
      </w:r>
      <w:r w:rsidR="0007757E">
        <w:rPr>
          <w:rFonts w:ascii="Times New Roman" w:eastAsia="Times New Roman" w:hAnsi="Times New Roman" w:cs="Times New Roman"/>
          <w:sz w:val="28"/>
          <w:szCs w:val="28"/>
        </w:rPr>
        <w:t>учителя-логопеды,</w:t>
      </w:r>
      <w:r w:rsidR="0007757E" w:rsidRPr="0029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F26">
        <w:rPr>
          <w:rFonts w:ascii="Times New Roman" w:eastAsia="Times New Roman" w:hAnsi="Times New Roman" w:cs="Times New Roman"/>
          <w:sz w:val="28"/>
          <w:szCs w:val="28"/>
        </w:rPr>
        <w:t xml:space="preserve">педагоги-психологи, </w:t>
      </w:r>
      <w:r w:rsidR="0007757E" w:rsidRPr="00292F26">
        <w:rPr>
          <w:rFonts w:ascii="Times New Roman" w:eastAsia="Times New Roman" w:hAnsi="Times New Roman" w:cs="Times New Roman"/>
          <w:sz w:val="28"/>
          <w:szCs w:val="28"/>
        </w:rPr>
        <w:t xml:space="preserve">учителя-дефектологи, </w:t>
      </w:r>
      <w:r w:rsidRPr="00292F26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="0007757E">
        <w:rPr>
          <w:rFonts w:ascii="Times New Roman" w:eastAsia="Times New Roman" w:hAnsi="Times New Roman" w:cs="Times New Roman"/>
          <w:sz w:val="28"/>
          <w:szCs w:val="28"/>
        </w:rPr>
        <w:t xml:space="preserve"> педагоги и педагоги дополнительного образования</w:t>
      </w:r>
      <w:r w:rsidRPr="00292F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40CF" w:rsidRPr="000E0E2B" w:rsidRDefault="008040CF" w:rsidP="00507EDD">
      <w:pPr>
        <w:tabs>
          <w:tab w:val="left" w:pos="2087"/>
        </w:tabs>
        <w:spacing w:line="360" w:lineRule="auto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Состав КРЦ</w:t>
      </w:r>
      <w:r w:rsidRPr="000E0E2B">
        <w:rPr>
          <w:rFonts w:ascii="Times New Roman" w:hAnsi="Times New Roman" w:cs="Times New Roman"/>
          <w:sz w:val="28"/>
          <w:szCs w:val="28"/>
        </w:rPr>
        <w:t xml:space="preserve"> формируется из числа педагогов ОО</w:t>
      </w:r>
    </w:p>
    <w:p w:rsidR="008040CF" w:rsidRPr="000E0E2B" w:rsidRDefault="008040CF" w:rsidP="00507EDD">
      <w:pPr>
        <w:pStyle w:val="100"/>
        <w:shd w:val="clear" w:color="auto" w:fill="auto"/>
        <w:tabs>
          <w:tab w:val="left" w:pos="1091"/>
        </w:tabs>
        <w:spacing w:before="0" w:after="0" w:line="360" w:lineRule="auto"/>
        <w:jc w:val="both"/>
      </w:pPr>
      <w:r w:rsidRPr="000E0E2B">
        <w:t>4. Пла</w:t>
      </w:r>
      <w:r>
        <w:t>н деятельности КРЦ</w:t>
      </w:r>
      <w:r w:rsidRPr="000E0E2B">
        <w:t xml:space="preserve"> содержит следующие разделы:</w:t>
      </w:r>
    </w:p>
    <w:p w:rsidR="008040CF" w:rsidRPr="000E0E2B" w:rsidRDefault="008040CF" w:rsidP="00507EDD">
      <w:pPr>
        <w:pStyle w:val="100"/>
        <w:shd w:val="clear" w:color="auto" w:fill="auto"/>
        <w:tabs>
          <w:tab w:val="left" w:pos="1409"/>
        </w:tabs>
        <w:spacing w:before="0" w:after="0" w:line="360" w:lineRule="auto"/>
        <w:jc w:val="both"/>
      </w:pPr>
      <w:r w:rsidRPr="000E0E2B">
        <w:t>- цель, задачи, основные направления методического сопровождения, перечень основных мероприятий и прогнозируемые результаты;</w:t>
      </w:r>
    </w:p>
    <w:p w:rsidR="008040CF" w:rsidRPr="000E0E2B" w:rsidRDefault="008040CF" w:rsidP="00507EDD">
      <w:pPr>
        <w:pStyle w:val="100"/>
        <w:shd w:val="clear" w:color="auto" w:fill="auto"/>
        <w:tabs>
          <w:tab w:val="left" w:pos="1409"/>
        </w:tabs>
        <w:spacing w:before="0" w:after="0" w:line="360" w:lineRule="auto"/>
        <w:jc w:val="both"/>
      </w:pPr>
      <w:r w:rsidRPr="000E0E2B">
        <w:t>- наименование мероприятий на год и формы их проведения;</w:t>
      </w:r>
    </w:p>
    <w:p w:rsidR="008040CF" w:rsidRPr="00BA4BB4" w:rsidRDefault="008040CF" w:rsidP="00507EDD">
      <w:pPr>
        <w:pStyle w:val="100"/>
        <w:shd w:val="clear" w:color="auto" w:fill="auto"/>
        <w:tabs>
          <w:tab w:val="left" w:pos="1409"/>
        </w:tabs>
        <w:spacing w:before="0" w:after="0" w:line="360" w:lineRule="auto"/>
        <w:jc w:val="both"/>
      </w:pPr>
      <w:r w:rsidRPr="000E0E2B">
        <w:t>5. Д</w:t>
      </w:r>
      <w:r w:rsidRPr="00BA4BB4">
        <w:t>окументация</w:t>
      </w:r>
      <w:r w:rsidRPr="000E0E2B">
        <w:t xml:space="preserve"> КРЦ</w:t>
      </w:r>
      <w:r w:rsidRPr="00BA4BB4">
        <w:t>:</w:t>
      </w:r>
    </w:p>
    <w:p w:rsidR="008040CF" w:rsidRPr="00BA4BB4" w:rsidRDefault="008040CF" w:rsidP="00507EDD">
      <w:pPr>
        <w:tabs>
          <w:tab w:val="left" w:pos="2125"/>
        </w:tabs>
        <w:spacing w:line="36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 xml:space="preserve">приказы 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КРЦ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CF" w:rsidRPr="00BA4BB4" w:rsidRDefault="008040CF" w:rsidP="00507EDD">
      <w:pPr>
        <w:tabs>
          <w:tab w:val="left" w:pos="2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 КРЦ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CF" w:rsidRPr="00BA4BB4" w:rsidRDefault="008040CF" w:rsidP="00507EDD">
      <w:pPr>
        <w:tabs>
          <w:tab w:val="left" w:pos="2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план работы;</w:t>
      </w:r>
    </w:p>
    <w:p w:rsidR="008040CF" w:rsidRPr="00BA4BB4" w:rsidRDefault="008040CF" w:rsidP="00507EDD">
      <w:pPr>
        <w:tabs>
          <w:tab w:val="left" w:pos="2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sz w:val="28"/>
          <w:szCs w:val="28"/>
        </w:rPr>
        <w:t>рнал обращений в КРЦ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CF" w:rsidRPr="000E0E2B" w:rsidRDefault="008040CF" w:rsidP="00507EDD">
      <w:pPr>
        <w:pStyle w:val="100"/>
        <w:shd w:val="clear" w:color="auto" w:fill="auto"/>
        <w:tabs>
          <w:tab w:val="left" w:pos="1409"/>
        </w:tabs>
        <w:spacing w:before="0" w:after="0" w:line="360" w:lineRule="auto"/>
        <w:jc w:val="both"/>
        <w:rPr>
          <w:rFonts w:eastAsia="Tahoma"/>
        </w:rPr>
      </w:pPr>
      <w:r w:rsidRPr="000E0E2B">
        <w:rPr>
          <w:rFonts w:eastAsia="Tahoma"/>
        </w:rPr>
        <w:t>- аналитический отчет о проделанной работе за год;</w:t>
      </w:r>
    </w:p>
    <w:p w:rsidR="00415E6E" w:rsidRPr="008040CF" w:rsidRDefault="008040CF" w:rsidP="00507EDD">
      <w:pPr>
        <w:pStyle w:val="100"/>
        <w:shd w:val="clear" w:color="auto" w:fill="auto"/>
        <w:tabs>
          <w:tab w:val="left" w:pos="1409"/>
        </w:tabs>
        <w:spacing w:before="0" w:after="0" w:line="360" w:lineRule="auto"/>
        <w:jc w:val="both"/>
        <w:rPr>
          <w:rFonts w:eastAsia="Tahoma"/>
        </w:rPr>
      </w:pPr>
      <w:r w:rsidRPr="000E0E2B">
        <w:rPr>
          <w:rFonts w:eastAsia="Tahoma"/>
        </w:rPr>
        <w:t>- статистический отчет два раза в год.</w:t>
      </w:r>
    </w:p>
    <w:sectPr w:rsidR="00415E6E" w:rsidRPr="008040CF" w:rsidSect="00507EDD">
      <w:headerReference w:type="even" r:id="rId9"/>
      <w:headerReference w:type="default" r:id="rId10"/>
      <w:headerReference w:type="first" r:id="rId11"/>
      <w:pgSz w:w="11900" w:h="16840"/>
      <w:pgMar w:top="851" w:right="843" w:bottom="1055" w:left="1307" w:header="0" w:footer="3" w:gutter="0"/>
      <w:pgNumType w:start="5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DA" w:rsidRDefault="00CD4DDA">
      <w:r>
        <w:separator/>
      </w:r>
    </w:p>
  </w:endnote>
  <w:endnote w:type="continuationSeparator" w:id="0">
    <w:p w:rsidR="00CD4DDA" w:rsidRDefault="00CD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DA" w:rsidRDefault="00CD4DDA">
      <w:r>
        <w:separator/>
      </w:r>
    </w:p>
  </w:footnote>
  <w:footnote w:type="continuationSeparator" w:id="0">
    <w:p w:rsidR="00CD4DDA" w:rsidRDefault="00CD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8" w:rsidRDefault="00CD4D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8" w:rsidRDefault="00CD4D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8" w:rsidRDefault="00CD4D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04484"/>
    <w:multiLevelType w:val="multilevel"/>
    <w:tmpl w:val="7D6AB6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3"/>
    <w:rsid w:val="0007757E"/>
    <w:rsid w:val="00415E6E"/>
    <w:rsid w:val="00507EDD"/>
    <w:rsid w:val="00515020"/>
    <w:rsid w:val="005E2934"/>
    <w:rsid w:val="005E5B8C"/>
    <w:rsid w:val="00607E81"/>
    <w:rsid w:val="008040CF"/>
    <w:rsid w:val="00A540B6"/>
    <w:rsid w:val="00C03422"/>
    <w:rsid w:val="00C55950"/>
    <w:rsid w:val="00CD4DDA"/>
    <w:rsid w:val="00D011D2"/>
    <w:rsid w:val="00EE36DF"/>
    <w:rsid w:val="00F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0C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5">
    <w:name w:val="Основной текст (175)_"/>
    <w:basedOn w:val="a0"/>
    <w:link w:val="1750"/>
    <w:rsid w:val="0080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040CF"/>
    <w:pPr>
      <w:shd w:val="clear" w:color="auto" w:fill="FFFFFF"/>
      <w:spacing w:before="180" w:after="1020" w:line="24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750">
    <w:name w:val="Основной текст (175)"/>
    <w:basedOn w:val="a"/>
    <w:link w:val="175"/>
    <w:rsid w:val="008040CF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8040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4">
    <w:name w:val="Основной текст (44)_"/>
    <w:basedOn w:val="a0"/>
    <w:link w:val="44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8040CF"/>
    <w:pPr>
      <w:shd w:val="clear" w:color="auto" w:fill="FFFFFF"/>
      <w:spacing w:after="900"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51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B8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B8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0C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5">
    <w:name w:val="Основной текст (175)_"/>
    <w:basedOn w:val="a0"/>
    <w:link w:val="1750"/>
    <w:rsid w:val="0080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040CF"/>
    <w:pPr>
      <w:shd w:val="clear" w:color="auto" w:fill="FFFFFF"/>
      <w:spacing w:before="180" w:after="1020" w:line="24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750">
    <w:name w:val="Основной текст (175)"/>
    <w:basedOn w:val="a"/>
    <w:link w:val="175"/>
    <w:rsid w:val="008040CF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8040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4">
    <w:name w:val="Основной текст (44)_"/>
    <w:basedOn w:val="a0"/>
    <w:link w:val="44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8040CF"/>
    <w:pPr>
      <w:shd w:val="clear" w:color="auto" w:fill="FFFFFF"/>
      <w:spacing w:after="900"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51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B8C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B8C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Борисовна Мирошина</dc:creator>
  <cp:lastModifiedBy>Бородкина </cp:lastModifiedBy>
  <cp:revision>5</cp:revision>
  <dcterms:created xsi:type="dcterms:W3CDTF">2019-12-16T00:27:00Z</dcterms:created>
  <dcterms:modified xsi:type="dcterms:W3CDTF">2019-12-19T03:52:00Z</dcterms:modified>
</cp:coreProperties>
</file>